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河南最具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发展前景（高精尖）专业30强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申报表</w:t>
      </w:r>
    </w:p>
    <w:bookmarkEnd w:id="0"/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院校</w:t>
      </w:r>
      <w:r>
        <w:rPr>
          <w:rFonts w:hint="eastAsia" w:ascii="仿宋" w:hAnsi="仿宋" w:eastAsia="仿宋" w:cs="仿宋"/>
          <w:sz w:val="24"/>
          <w:szCs w:val="24"/>
        </w:rPr>
        <w:t>基本情况</w:t>
      </w:r>
    </w:p>
    <w:tbl>
      <w:tblPr>
        <w:tblStyle w:val="2"/>
        <w:tblpPr w:leftFromText="180" w:rightFromText="180" w:vertAnchor="text" w:horzAnchor="page" w:tblpX="1425" w:tblpY="174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75"/>
        <w:gridCol w:w="159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负责人及职务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19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napToGrid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申报要求：</w:t>
      </w:r>
    </w:p>
    <w:p>
      <w:pPr>
        <w:spacing w:line="360" w:lineRule="auto"/>
        <w:ind w:left="-283" w:leftChars="-135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院校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基本情况（请另附页）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包括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院校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简介、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专业特色、产教融合、校企合以及建立“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1+X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”证书与职业技能等级证书融通体系方面的做法及经验等。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（2000字以内）。</w:t>
      </w:r>
    </w:p>
    <w:p>
      <w:pPr>
        <w:spacing w:line="360" w:lineRule="auto"/>
        <w:ind w:left="-283" w:leftChars="-135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相关案例及院校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照片6张（JPG格式）。</w:t>
      </w:r>
    </w:p>
    <w:p>
      <w:pPr>
        <w:spacing w:line="360" w:lineRule="auto"/>
        <w:ind w:left="-283" w:leftChars="-135" w:firstLine="480" w:firstLineChars="200"/>
        <w:jc w:val="left"/>
      </w:pPr>
      <w:r>
        <w:rPr>
          <w:rFonts w:hint="eastAsia" w:ascii="仿宋" w:hAnsi="仿宋" w:eastAsia="仿宋" w:cs="仿宋"/>
          <w:color w:val="auto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申请表及相关资料加盖公章一并装订，纸质版一式两份邮寄至郑州市农业路东28号报业大厦1805室，电子件上传至hn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rb2008</w:t>
      </w:r>
      <w:r>
        <w:rPr>
          <w:rFonts w:hint="eastAsia" w:ascii="仿宋" w:hAnsi="仿宋" w:eastAsia="仿宋" w:cs="仿宋"/>
          <w:sz w:val="24"/>
          <w:szCs w:val="24"/>
        </w:rPr>
        <w:t>@163.com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6C7D5A3B"/>
    <w:rsid w:val="08A21BE7"/>
    <w:rsid w:val="0EAA5D65"/>
    <w:rsid w:val="28B70AFB"/>
    <w:rsid w:val="2C016FF4"/>
    <w:rsid w:val="4FF32993"/>
    <w:rsid w:val="6C7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2023-02-15T04:15:00Z</dcterms:created>
  <dc:creator>Administrator</dc:creator>
  <cp:lastModifiedBy>Administrator</cp:lastModifiedBy>
  <dcterms:modified xsi:type="dcterms:W3CDTF">2023-02-15T04:16:07Z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A5A0DE5D5AE94565B3EB97A81F9CF726</vt:lpwstr>
  </property>
</Properties>
</file>